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TABLE OF SPECIFICATION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6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Unit Code: 0612 351 03A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/>
          <w:iCs/>
          <w:color w:val="000000"/>
          <w:sz w:val="22"/>
          <w:szCs w:val="22"/>
          <w:rFonts w:ascii="Times New Roman" w:cs="Times New Roman" w:eastAsia="Times New Roman" w:hAnsi="Times New Roman"/>
        </w:rPr>
        <w:t xml:space="preserve">Assessment blueprint — theory marks per element distributed across cognitive levels, with the practical marks per element. Totals reconcile with the PC weighting.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Element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Title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Knowledge (L1)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Comprehension (L2)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Application (L3)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Analysis &amp; above (L4+)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Theory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Practical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Total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0f172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rFonts w:ascii="Times New Roman" w:cs="Times New Roman" w:eastAsia="Times New Roman" w:hAnsi="Times New Roman"/>
              </w:rPr>
              <w:t xml:space="preserve">Weight 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Terminate computer network cables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11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40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75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37.5%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Connect computer network cables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9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37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35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72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36%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Perform computer network maintenance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25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53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26.5%</w:t>
            </w:r>
          </w:p>
        </w:tc>
      </w:tr>
      <w:tr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TOTAL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25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28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26</w:t>
            </w:r>
          </w:p>
        </w:tc>
        <w:tc>
          <w:tcPr>
            <w:tcW w:type="dxa" w:w="1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21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100</w:t>
            </w:r>
          </w:p>
        </w:tc>
        <w:tc>
          <w:tcPr>
            <w:tcW w:type="dxa" w:w="1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200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Times New Roman" w:cs="Times New Roman" w:eastAsia="Times New Roman" w:hAnsi="Times New Roman"/>
              </w:rPr>
              <w:t xml:space="preserve">100%</w:t>
            </w:r>
          </w:p>
        </w:tc>
      </w:tr>
    </w:tbl>
    <w:p>
      <w:pPr>
        <w:spacing w:before="120" w:after="80" w:line="360" w:lineRule="auto"/>
        <w:jc w:val="left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Blueprint for the end-of-module summative tool. Every element of the unit is represented in a single 100-mark written paper and a single 100-mark practical, in proportion to its weighting.</w:t>
      </w:r>
    </w:p>
    <w:sectPr>
      <w:footerReference w:type="default" r:id="rId6"/>
      <w:pgSz w:w="16838" w:h="11906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SUPPORT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TABLE OF SPECIFICATION</dc:title>
  <dc:creator>InteligentCMS · Exam Module</dc:creator>
  <cp:lastModifiedBy>Un-named</cp:lastModifiedBy>
  <cp:revision>1</cp:revision>
  <dcterms:created xsi:type="dcterms:W3CDTF">2026-08-02T03:44:55.399Z</dcterms:created>
  <dcterms:modified xsi:type="dcterms:W3CDTF">2026-08-02T03:44:55.399Z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